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34"/>
        <w:tblW w:w="0" w:type="auto"/>
        <w:tblLook w:val="04A0" w:firstRow="1" w:lastRow="0" w:firstColumn="1" w:lastColumn="0" w:noHBand="0" w:noVBand="1"/>
      </w:tblPr>
      <w:tblGrid>
        <w:gridCol w:w="5228"/>
        <w:gridCol w:w="5228"/>
      </w:tblGrid>
      <w:tr w:rsidR="00E71182" w14:paraId="0150AD83" w14:textId="77777777" w:rsidTr="040CC007">
        <w:tc>
          <w:tcPr>
            <w:tcW w:w="10456" w:type="dxa"/>
            <w:gridSpan w:val="2"/>
          </w:tcPr>
          <w:p w14:paraId="3B5EFF77" w14:textId="230FED10" w:rsidR="00E71182" w:rsidRPr="00E71182" w:rsidRDefault="00E71182" w:rsidP="00E71182">
            <w:pPr>
              <w:jc w:val="center"/>
              <w:rPr>
                <w:rFonts w:ascii="Century Gothic" w:hAnsi="Century Gothic"/>
                <w:sz w:val="36"/>
                <w:szCs w:val="36"/>
              </w:rPr>
            </w:pPr>
            <w:r w:rsidRPr="040CC007">
              <w:rPr>
                <w:rFonts w:ascii="Century Gothic" w:hAnsi="Century Gothic"/>
                <w:sz w:val="36"/>
                <w:szCs w:val="36"/>
              </w:rPr>
              <w:t xml:space="preserve">Year </w:t>
            </w:r>
            <w:r w:rsidR="007E3921">
              <w:rPr>
                <w:rFonts w:ascii="Century Gothic" w:hAnsi="Century Gothic"/>
                <w:sz w:val="36"/>
                <w:szCs w:val="36"/>
              </w:rPr>
              <w:t>3</w:t>
            </w:r>
            <w:r w:rsidRPr="040CC007">
              <w:rPr>
                <w:rFonts w:ascii="Century Gothic" w:hAnsi="Century Gothic"/>
                <w:sz w:val="36"/>
                <w:szCs w:val="36"/>
              </w:rPr>
              <w:t xml:space="preserve"> Curriculum Newsletter </w:t>
            </w:r>
          </w:p>
          <w:p w14:paraId="467B3FF0" w14:textId="6B167CE7" w:rsidR="00E71182" w:rsidRPr="00DE3F21" w:rsidRDefault="005020D5" w:rsidP="00E71182">
            <w:pPr>
              <w:jc w:val="center"/>
              <w:rPr>
                <w:rFonts w:ascii="Century Gothic" w:hAnsi="Century Gothic"/>
                <w:sz w:val="20"/>
                <w:szCs w:val="20"/>
              </w:rPr>
            </w:pPr>
            <w:r>
              <w:rPr>
                <w:rFonts w:ascii="Century Gothic" w:hAnsi="Century Gothic"/>
                <w:sz w:val="32"/>
                <w:szCs w:val="32"/>
              </w:rPr>
              <w:t>Spring 1</w:t>
            </w:r>
          </w:p>
        </w:tc>
      </w:tr>
      <w:tr w:rsidR="00E71182" w14:paraId="6D6614E2" w14:textId="77777777" w:rsidTr="040CC007">
        <w:tc>
          <w:tcPr>
            <w:tcW w:w="10456" w:type="dxa"/>
            <w:gridSpan w:val="2"/>
            <w:shd w:val="clear" w:color="auto" w:fill="D9D9D9" w:themeFill="background1" w:themeFillShade="D9"/>
          </w:tcPr>
          <w:p w14:paraId="0F1D2D78" w14:textId="77777777" w:rsidR="00E71182" w:rsidRPr="00DE3F21" w:rsidRDefault="00E71182" w:rsidP="00E71182">
            <w:pPr>
              <w:rPr>
                <w:rFonts w:ascii="Century Gothic" w:hAnsi="Century Gothic"/>
                <w:sz w:val="20"/>
                <w:szCs w:val="20"/>
              </w:rPr>
            </w:pPr>
            <w:r>
              <w:rPr>
                <w:rFonts w:ascii="Century Gothic" w:hAnsi="Century Gothic"/>
                <w:sz w:val="20"/>
                <w:szCs w:val="20"/>
              </w:rPr>
              <w:t>Class information</w:t>
            </w:r>
          </w:p>
        </w:tc>
      </w:tr>
      <w:tr w:rsidR="00E71182" w14:paraId="71F1A3CE" w14:textId="77777777" w:rsidTr="00E74182">
        <w:trPr>
          <w:trHeight w:val="1160"/>
        </w:trPr>
        <w:tc>
          <w:tcPr>
            <w:tcW w:w="10456" w:type="dxa"/>
            <w:gridSpan w:val="2"/>
          </w:tcPr>
          <w:p w14:paraId="6BA5F2E1" w14:textId="1291D68F" w:rsidR="007E3921" w:rsidRPr="007E3921" w:rsidRDefault="007E3921" w:rsidP="007E3921">
            <w:pPr>
              <w:pStyle w:val="NormalWeb"/>
              <w:spacing w:before="0" w:beforeAutospacing="0" w:after="0" w:afterAutospacing="0"/>
              <w:rPr>
                <w:rFonts w:ascii="Century Gothic" w:hAnsi="Century Gothic"/>
              </w:rPr>
            </w:pPr>
            <w:r w:rsidRPr="007E3921">
              <w:rPr>
                <w:rFonts w:ascii="Century Gothic" w:hAnsi="Century Gothic"/>
              </w:rPr>
              <w:t xml:space="preserve">I hope you’ve all had a </w:t>
            </w:r>
            <w:r w:rsidR="005020D5">
              <w:rPr>
                <w:rFonts w:ascii="Century Gothic" w:hAnsi="Century Gothic"/>
              </w:rPr>
              <w:t>fun filled</w:t>
            </w:r>
            <w:r w:rsidRPr="007E3921">
              <w:rPr>
                <w:rFonts w:ascii="Century Gothic" w:hAnsi="Century Gothic"/>
              </w:rPr>
              <w:t xml:space="preserve"> </w:t>
            </w:r>
            <w:r w:rsidR="005020D5">
              <w:rPr>
                <w:rFonts w:ascii="Century Gothic" w:hAnsi="Century Gothic"/>
              </w:rPr>
              <w:t xml:space="preserve">Christmas </w:t>
            </w:r>
            <w:r w:rsidRPr="007E3921">
              <w:rPr>
                <w:rFonts w:ascii="Century Gothic" w:hAnsi="Century Gothic"/>
              </w:rPr>
              <w:t xml:space="preserve">break. We have lots of exciting and interesting things to learn this half term, and it’s really important that the children are in school every day so they can make the most of every learning opportunity. I’m really looking forward to seeing all the </w:t>
            </w:r>
            <w:r w:rsidR="005020D5">
              <w:rPr>
                <w:rFonts w:ascii="Century Gothic" w:hAnsi="Century Gothic"/>
              </w:rPr>
              <w:t>amazing</w:t>
            </w:r>
            <w:r w:rsidRPr="007E3921">
              <w:rPr>
                <w:rFonts w:ascii="Century Gothic" w:hAnsi="Century Gothic"/>
              </w:rPr>
              <w:t xml:space="preserve"> progress the children will make</w:t>
            </w:r>
            <w:r w:rsidR="005020D5">
              <w:rPr>
                <w:rFonts w:ascii="Century Gothic" w:hAnsi="Century Gothic"/>
              </w:rPr>
              <w:t xml:space="preserve"> this term</w:t>
            </w:r>
            <w:r w:rsidRPr="007E3921">
              <w:rPr>
                <w:rFonts w:ascii="Century Gothic" w:hAnsi="Century Gothic"/>
              </w:rPr>
              <w:t>. Please take a moment to read through the information to find out what we’ll be learning this term.</w:t>
            </w:r>
          </w:p>
          <w:p w14:paraId="0E0F09A4" w14:textId="08EC5385" w:rsidR="00E71182" w:rsidRPr="007E3921" w:rsidRDefault="00D16BEA" w:rsidP="007E3921">
            <w:pPr>
              <w:pStyle w:val="NormalWeb"/>
              <w:spacing w:before="0" w:beforeAutospacing="0" w:after="0" w:afterAutospacing="0"/>
              <w:rPr>
                <w:rFonts w:ascii="Century Gothic" w:hAnsi="Century Gothic"/>
                <w:b/>
                <w:sz w:val="20"/>
                <w:szCs w:val="20"/>
              </w:rPr>
            </w:pPr>
            <w:r w:rsidRPr="007E3921">
              <w:rPr>
                <w:rFonts w:ascii="Century Gothic" w:hAnsi="Century Gothic"/>
                <w:b/>
                <w:sz w:val="20"/>
                <w:szCs w:val="20"/>
              </w:rPr>
              <w:t>PE day will be</w:t>
            </w:r>
            <w:r w:rsidR="00771191" w:rsidRPr="007E3921">
              <w:rPr>
                <w:rFonts w:ascii="Century Gothic" w:hAnsi="Century Gothic"/>
                <w:b/>
                <w:sz w:val="20"/>
                <w:szCs w:val="20"/>
              </w:rPr>
              <w:t xml:space="preserve"> </w:t>
            </w:r>
            <w:r w:rsidR="005020D5">
              <w:rPr>
                <w:rFonts w:ascii="Century Gothic" w:hAnsi="Century Gothic"/>
                <w:b/>
                <w:sz w:val="20"/>
                <w:szCs w:val="20"/>
                <w:u w:val="single"/>
              </w:rPr>
              <w:t>Wednesday</w:t>
            </w:r>
            <w:r w:rsidR="007E3921" w:rsidRPr="00827823">
              <w:rPr>
                <w:rFonts w:ascii="Century Gothic" w:hAnsi="Century Gothic"/>
                <w:b/>
                <w:sz w:val="20"/>
                <w:szCs w:val="20"/>
                <w:u w:val="single"/>
              </w:rPr>
              <w:t xml:space="preserve"> AM </w:t>
            </w:r>
            <w:r w:rsidR="007E3921" w:rsidRPr="007E3921">
              <w:rPr>
                <w:rFonts w:ascii="Century Gothic" w:hAnsi="Century Gothic"/>
                <w:b/>
                <w:sz w:val="20"/>
                <w:szCs w:val="20"/>
              </w:rPr>
              <w:t xml:space="preserve">and </w:t>
            </w:r>
            <w:r w:rsidR="005020D5">
              <w:rPr>
                <w:rFonts w:ascii="Century Gothic" w:hAnsi="Century Gothic"/>
                <w:b/>
                <w:sz w:val="20"/>
                <w:szCs w:val="20"/>
                <w:u w:val="single"/>
              </w:rPr>
              <w:t>Thur</w:t>
            </w:r>
            <w:r w:rsidR="007E3921" w:rsidRPr="00827823">
              <w:rPr>
                <w:rFonts w:ascii="Century Gothic" w:hAnsi="Century Gothic"/>
                <w:b/>
                <w:sz w:val="20"/>
                <w:szCs w:val="20"/>
                <w:u w:val="single"/>
              </w:rPr>
              <w:t>sday PM</w:t>
            </w:r>
          </w:p>
        </w:tc>
      </w:tr>
      <w:tr w:rsidR="00E71182" w14:paraId="725C1805" w14:textId="77777777" w:rsidTr="040CC007">
        <w:tc>
          <w:tcPr>
            <w:tcW w:w="5228" w:type="dxa"/>
            <w:shd w:val="clear" w:color="auto" w:fill="D9D9D9" w:themeFill="background1" w:themeFillShade="D9"/>
          </w:tcPr>
          <w:p w14:paraId="5E25FDC3" w14:textId="77777777" w:rsidR="00E71182" w:rsidRPr="00DE3F21" w:rsidRDefault="00E71182" w:rsidP="00E71182">
            <w:pPr>
              <w:rPr>
                <w:rFonts w:ascii="Century Gothic" w:hAnsi="Century Gothic"/>
                <w:sz w:val="20"/>
                <w:szCs w:val="20"/>
              </w:rPr>
            </w:pPr>
            <w:r>
              <w:rPr>
                <w:rFonts w:ascii="Century Gothic" w:hAnsi="Century Gothic"/>
                <w:sz w:val="20"/>
                <w:szCs w:val="20"/>
              </w:rPr>
              <w:t>English</w:t>
            </w:r>
          </w:p>
        </w:tc>
        <w:tc>
          <w:tcPr>
            <w:tcW w:w="5228" w:type="dxa"/>
            <w:shd w:val="clear" w:color="auto" w:fill="D9D9D9" w:themeFill="background1" w:themeFillShade="D9"/>
          </w:tcPr>
          <w:p w14:paraId="7284F947" w14:textId="77777777" w:rsidR="00E71182" w:rsidRPr="00DE3F21" w:rsidRDefault="00E71182" w:rsidP="00E71182">
            <w:pPr>
              <w:rPr>
                <w:rFonts w:ascii="Century Gothic" w:hAnsi="Century Gothic"/>
                <w:sz w:val="20"/>
                <w:szCs w:val="20"/>
              </w:rPr>
            </w:pPr>
            <w:r>
              <w:rPr>
                <w:rFonts w:ascii="Century Gothic" w:hAnsi="Century Gothic"/>
                <w:sz w:val="20"/>
                <w:szCs w:val="20"/>
              </w:rPr>
              <w:t>Maths</w:t>
            </w:r>
          </w:p>
        </w:tc>
      </w:tr>
      <w:tr w:rsidR="00E74182" w14:paraId="7E3C04CC" w14:textId="77777777" w:rsidTr="040CC007">
        <w:tc>
          <w:tcPr>
            <w:tcW w:w="5228" w:type="dxa"/>
          </w:tcPr>
          <w:p w14:paraId="672EA55C" w14:textId="7DC42EE6" w:rsidR="00E74182" w:rsidRPr="00E74182" w:rsidRDefault="00E74182" w:rsidP="007D5913">
            <w:pPr>
              <w:rPr>
                <w:rFonts w:ascii="Century Gothic" w:hAnsi="Century Gothic"/>
                <w:sz w:val="20"/>
                <w:szCs w:val="20"/>
              </w:rPr>
            </w:pPr>
            <w:r w:rsidRPr="00E74182">
              <w:rPr>
                <w:rFonts w:ascii="Century Gothic" w:hAnsi="Century Gothic"/>
                <w:sz w:val="20"/>
                <w:szCs w:val="20"/>
              </w:rPr>
              <w:t>In English we</w:t>
            </w:r>
            <w:r w:rsidR="007E3921">
              <w:rPr>
                <w:rFonts w:ascii="Century Gothic" w:hAnsi="Century Gothic"/>
                <w:sz w:val="20"/>
                <w:szCs w:val="20"/>
              </w:rPr>
              <w:t xml:space="preserve"> are </w:t>
            </w:r>
            <w:r w:rsidR="005020D5">
              <w:rPr>
                <w:rFonts w:ascii="Century Gothic" w:hAnsi="Century Gothic"/>
                <w:sz w:val="20"/>
                <w:szCs w:val="20"/>
              </w:rPr>
              <w:t>finishing our writing to persuade and then we will be moving onto writing to describe</w:t>
            </w:r>
            <w:r w:rsidR="007E3921">
              <w:rPr>
                <w:rFonts w:ascii="Century Gothic" w:hAnsi="Century Gothic"/>
                <w:sz w:val="20"/>
                <w:szCs w:val="20"/>
              </w:rPr>
              <w:t xml:space="preserve">. </w:t>
            </w:r>
            <w:r>
              <w:rPr>
                <w:rFonts w:ascii="Century Gothic" w:eastAsia="Calibri" w:hAnsi="Century Gothic" w:cs="Segoe UI"/>
                <w:color w:val="0D0D0D"/>
                <w:kern w:val="0"/>
                <w:sz w:val="20"/>
                <w:szCs w:val="20"/>
                <w14:ligatures w14:val="none"/>
              </w:rPr>
              <w:br/>
            </w:r>
          </w:p>
          <w:p w14:paraId="5191F1DB" w14:textId="77777777" w:rsidR="00E74182" w:rsidRPr="008526F8" w:rsidRDefault="00E74182" w:rsidP="00E74182">
            <w:pPr>
              <w:rPr>
                <w:rFonts w:ascii="Linkpen 4a Join" w:hAnsi="Linkpen 4a Join"/>
                <w:b/>
                <w:color w:val="0070C0"/>
              </w:rPr>
            </w:pPr>
            <w:r w:rsidRPr="008526F8">
              <w:rPr>
                <w:rFonts w:ascii="Linkpen 4a Join" w:hAnsi="Linkpen 4a Join"/>
                <w:b/>
                <w:color w:val="0070C0"/>
              </w:rPr>
              <w:t>Sentence types we will be exploring:</w:t>
            </w:r>
          </w:p>
          <w:p w14:paraId="510C3AAF" w14:textId="0084E567" w:rsidR="00E74182" w:rsidRDefault="007E3921" w:rsidP="007E3921">
            <w:pPr>
              <w:pStyle w:val="ListParagraph"/>
              <w:numPr>
                <w:ilvl w:val="0"/>
                <w:numId w:val="4"/>
              </w:numPr>
              <w:rPr>
                <w:rFonts w:ascii="Century Gothic" w:hAnsi="Century Gothic"/>
                <w:sz w:val="20"/>
                <w:szCs w:val="20"/>
              </w:rPr>
            </w:pPr>
            <w:r>
              <w:rPr>
                <w:rFonts w:ascii="Century Gothic" w:hAnsi="Century Gothic"/>
                <w:sz w:val="20"/>
                <w:szCs w:val="20"/>
              </w:rPr>
              <w:t xml:space="preserve">Using </w:t>
            </w:r>
            <w:proofErr w:type="spellStart"/>
            <w:r w:rsidR="005020D5">
              <w:rPr>
                <w:rFonts w:ascii="Century Gothic" w:hAnsi="Century Gothic"/>
                <w:sz w:val="20"/>
                <w:szCs w:val="20"/>
              </w:rPr>
              <w:t>similies</w:t>
            </w:r>
            <w:proofErr w:type="spellEnd"/>
          </w:p>
          <w:p w14:paraId="6AF263D5" w14:textId="423ACE55" w:rsidR="007E3921" w:rsidRDefault="005020D5" w:rsidP="007E3921">
            <w:pPr>
              <w:pStyle w:val="ListParagraph"/>
              <w:numPr>
                <w:ilvl w:val="0"/>
                <w:numId w:val="4"/>
              </w:numPr>
              <w:rPr>
                <w:rFonts w:ascii="Century Gothic" w:hAnsi="Century Gothic"/>
                <w:sz w:val="20"/>
                <w:szCs w:val="20"/>
              </w:rPr>
            </w:pPr>
            <w:r>
              <w:rPr>
                <w:rFonts w:ascii="Century Gothic" w:hAnsi="Century Gothic"/>
                <w:sz w:val="20"/>
                <w:szCs w:val="20"/>
              </w:rPr>
              <w:t xml:space="preserve">Describing through the imagery of our senses. </w:t>
            </w:r>
          </w:p>
          <w:p w14:paraId="4830C4CD" w14:textId="58D37242" w:rsidR="003466F5" w:rsidRDefault="005020D5" w:rsidP="007E3921">
            <w:pPr>
              <w:pStyle w:val="ListParagraph"/>
              <w:numPr>
                <w:ilvl w:val="0"/>
                <w:numId w:val="4"/>
              </w:numPr>
              <w:rPr>
                <w:rFonts w:ascii="Century Gothic" w:hAnsi="Century Gothic"/>
                <w:sz w:val="20"/>
                <w:szCs w:val="20"/>
              </w:rPr>
            </w:pPr>
            <w:r>
              <w:rPr>
                <w:rFonts w:ascii="Century Gothic" w:hAnsi="Century Gothic"/>
                <w:sz w:val="20"/>
                <w:szCs w:val="20"/>
              </w:rPr>
              <w:t>Precise nouns</w:t>
            </w:r>
          </w:p>
          <w:p w14:paraId="48E7BD22" w14:textId="19F6E22E" w:rsidR="003466F5" w:rsidRPr="007E3921" w:rsidRDefault="005020D5" w:rsidP="007E3921">
            <w:pPr>
              <w:pStyle w:val="ListParagraph"/>
              <w:numPr>
                <w:ilvl w:val="0"/>
                <w:numId w:val="4"/>
              </w:numPr>
              <w:rPr>
                <w:rFonts w:ascii="Century Gothic" w:hAnsi="Century Gothic"/>
                <w:sz w:val="20"/>
                <w:szCs w:val="20"/>
              </w:rPr>
            </w:pPr>
            <w:r>
              <w:rPr>
                <w:rFonts w:ascii="Century Gothic" w:hAnsi="Century Gothic"/>
                <w:sz w:val="20"/>
                <w:szCs w:val="20"/>
              </w:rPr>
              <w:t>Creating settings</w:t>
            </w:r>
          </w:p>
          <w:p w14:paraId="7A4BA99D" w14:textId="77777777" w:rsidR="007E3921" w:rsidRDefault="007E3921" w:rsidP="00E74182">
            <w:pPr>
              <w:jc w:val="center"/>
              <w:rPr>
                <w:rFonts w:ascii="Century Gothic" w:hAnsi="Century Gothic"/>
                <w:sz w:val="20"/>
                <w:szCs w:val="20"/>
              </w:rPr>
            </w:pPr>
          </w:p>
          <w:p w14:paraId="5D663E4B" w14:textId="77777777" w:rsidR="002A141D" w:rsidRDefault="002A141D" w:rsidP="002A141D">
            <w:pPr>
              <w:rPr>
                <w:rFonts w:ascii="Century Gothic" w:hAnsi="Century Gothic"/>
                <w:b/>
                <w:bCs/>
                <w:sz w:val="20"/>
                <w:szCs w:val="20"/>
              </w:rPr>
            </w:pPr>
            <w:r>
              <w:rPr>
                <w:rFonts w:ascii="Century Gothic" w:hAnsi="Century Gothic"/>
                <w:b/>
                <w:bCs/>
                <w:sz w:val="20"/>
                <w:szCs w:val="20"/>
              </w:rPr>
              <w:t>Spelling, Punctuation and Grammar:</w:t>
            </w:r>
          </w:p>
          <w:p w14:paraId="16616863" w14:textId="77777777" w:rsidR="003466F5" w:rsidRDefault="002A141D" w:rsidP="003466F5">
            <w:pPr>
              <w:rPr>
                <w:rFonts w:ascii="Century Gothic" w:hAnsi="Century Gothic"/>
                <w:sz w:val="20"/>
                <w:szCs w:val="20"/>
              </w:rPr>
            </w:pPr>
            <w:r>
              <w:rPr>
                <w:rFonts w:ascii="Symbol" w:eastAsia="Symbol" w:hAnsi="Symbol" w:cs="Symbol"/>
                <w:sz w:val="20"/>
                <w:szCs w:val="20"/>
              </w:rPr>
              <w:t></w:t>
            </w:r>
            <w:r>
              <w:rPr>
                <w:rFonts w:ascii="Century Gothic" w:hAnsi="Century Gothic"/>
                <w:sz w:val="20"/>
                <w:szCs w:val="20"/>
              </w:rPr>
              <w:t xml:space="preserve"> Revision of Y3/Y4 spellings </w:t>
            </w:r>
          </w:p>
          <w:p w14:paraId="5C9E6B89" w14:textId="31EE5F61" w:rsidR="003466F5" w:rsidRDefault="002A141D" w:rsidP="007E3921">
            <w:pPr>
              <w:rPr>
                <w:rFonts w:ascii="Century Gothic" w:hAnsi="Century Gothic"/>
                <w:sz w:val="20"/>
                <w:szCs w:val="20"/>
              </w:rPr>
            </w:pPr>
            <w:r>
              <w:rPr>
                <w:rFonts w:ascii="Symbol" w:eastAsia="Symbol" w:hAnsi="Symbol" w:cs="Symbol"/>
                <w:sz w:val="20"/>
                <w:szCs w:val="20"/>
              </w:rPr>
              <w:t></w:t>
            </w:r>
            <w:r>
              <w:rPr>
                <w:rFonts w:ascii="Century Gothic" w:hAnsi="Century Gothic"/>
                <w:sz w:val="20"/>
                <w:szCs w:val="20"/>
              </w:rPr>
              <w:t xml:space="preserve"> </w:t>
            </w:r>
            <w:r w:rsidR="003466F5">
              <w:rPr>
                <w:rFonts w:ascii="Century Gothic" w:hAnsi="Century Gothic"/>
                <w:sz w:val="20"/>
                <w:szCs w:val="20"/>
              </w:rPr>
              <w:t xml:space="preserve">Revision of the use of adjectives </w:t>
            </w:r>
          </w:p>
          <w:p w14:paraId="34961597" w14:textId="1C130EDF" w:rsidR="003466F5" w:rsidRPr="005020D5" w:rsidRDefault="003466F5" w:rsidP="007E3921">
            <w:pPr>
              <w:pStyle w:val="ListParagraph"/>
              <w:numPr>
                <w:ilvl w:val="0"/>
                <w:numId w:val="6"/>
              </w:numPr>
              <w:ind w:left="174" w:hanging="174"/>
              <w:rPr>
                <w:rFonts w:ascii="Century Gothic" w:hAnsi="Century Gothic"/>
                <w:sz w:val="20"/>
                <w:szCs w:val="20"/>
              </w:rPr>
            </w:pPr>
            <w:r>
              <w:rPr>
                <w:rFonts w:ascii="Century Gothic" w:hAnsi="Century Gothic"/>
                <w:sz w:val="20"/>
                <w:szCs w:val="20"/>
              </w:rPr>
              <w:t xml:space="preserve">Revision of correct use of punctuation </w:t>
            </w:r>
          </w:p>
        </w:tc>
        <w:tc>
          <w:tcPr>
            <w:tcW w:w="5228" w:type="dxa"/>
          </w:tcPr>
          <w:p w14:paraId="48D0C68C" w14:textId="63626ACE" w:rsidR="007A1B58" w:rsidRDefault="007A1B58" w:rsidP="00E74182">
            <w:pPr>
              <w:rPr>
                <w:rFonts w:ascii="Century Gothic" w:hAnsi="Century Gothic"/>
                <w:bCs/>
                <w:sz w:val="20"/>
                <w:szCs w:val="20"/>
              </w:rPr>
            </w:pPr>
            <w:r w:rsidRPr="007A1B58">
              <w:rPr>
                <w:rFonts w:ascii="Century Gothic" w:hAnsi="Century Gothic"/>
                <w:bCs/>
                <w:sz w:val="20"/>
                <w:szCs w:val="20"/>
              </w:rPr>
              <w:t xml:space="preserve">In maths </w:t>
            </w:r>
            <w:r>
              <w:rPr>
                <w:rFonts w:ascii="Century Gothic" w:hAnsi="Century Gothic"/>
                <w:bCs/>
                <w:sz w:val="20"/>
                <w:szCs w:val="20"/>
              </w:rPr>
              <w:t xml:space="preserve">this half term, </w:t>
            </w:r>
            <w:r w:rsidRPr="007A1B58">
              <w:rPr>
                <w:rFonts w:ascii="Century Gothic" w:hAnsi="Century Gothic"/>
                <w:bCs/>
                <w:sz w:val="20"/>
                <w:szCs w:val="20"/>
              </w:rPr>
              <w:t>we will be learning about:</w:t>
            </w:r>
          </w:p>
          <w:p w14:paraId="524399CD" w14:textId="77777777" w:rsidR="00827823" w:rsidRPr="007A1B58" w:rsidRDefault="00827823" w:rsidP="00E74182">
            <w:pPr>
              <w:rPr>
                <w:rFonts w:ascii="Century Gothic" w:hAnsi="Century Gothic"/>
                <w:bCs/>
                <w:color w:val="FF0000"/>
                <w:sz w:val="20"/>
                <w:szCs w:val="20"/>
              </w:rPr>
            </w:pPr>
          </w:p>
          <w:p w14:paraId="13BE618C" w14:textId="3D65DD43" w:rsidR="00E74182" w:rsidRDefault="001603BD" w:rsidP="00E74182">
            <w:pPr>
              <w:rPr>
                <w:rFonts w:ascii="Century Gothic" w:hAnsi="Century Gothic"/>
                <w:bCs/>
                <w:sz w:val="20"/>
                <w:szCs w:val="20"/>
              </w:rPr>
            </w:pPr>
            <w:r>
              <w:rPr>
                <w:rFonts w:ascii="Century Gothic" w:hAnsi="Century Gothic"/>
                <w:b/>
                <w:bCs/>
                <w:color w:val="FF0000"/>
                <w:sz w:val="20"/>
                <w:szCs w:val="20"/>
              </w:rPr>
              <w:t>Multiplication and division</w:t>
            </w:r>
            <w:r w:rsidR="00E74182" w:rsidRPr="007A1B58">
              <w:rPr>
                <w:rFonts w:ascii="Century Gothic" w:hAnsi="Century Gothic"/>
                <w:b/>
                <w:bCs/>
                <w:color w:val="FF0000"/>
                <w:sz w:val="20"/>
                <w:szCs w:val="20"/>
              </w:rPr>
              <w:t xml:space="preserve"> </w:t>
            </w:r>
            <w:r w:rsidR="00AD3097">
              <w:rPr>
                <w:rFonts w:ascii="Century Gothic" w:hAnsi="Century Gothic"/>
                <w:b/>
                <w:bCs/>
                <w:color w:val="FF0000"/>
                <w:sz w:val="20"/>
                <w:szCs w:val="20"/>
              </w:rPr>
              <w:t>–</w:t>
            </w:r>
            <w:r w:rsidR="00E74182" w:rsidRPr="007A1B58">
              <w:rPr>
                <w:rFonts w:ascii="Century Gothic" w:hAnsi="Century Gothic"/>
                <w:b/>
                <w:bCs/>
                <w:sz w:val="20"/>
                <w:szCs w:val="20"/>
              </w:rPr>
              <w:t xml:space="preserve"> </w:t>
            </w:r>
            <w:r w:rsidR="00AD3097">
              <w:rPr>
                <w:rFonts w:ascii="Century Gothic" w:hAnsi="Century Gothic"/>
                <w:bCs/>
                <w:sz w:val="20"/>
                <w:szCs w:val="20"/>
              </w:rPr>
              <w:t>We will be focussing on</w:t>
            </w:r>
            <w:r>
              <w:rPr>
                <w:rFonts w:ascii="Century Gothic" w:hAnsi="Century Gothic"/>
                <w:bCs/>
                <w:sz w:val="20"/>
                <w:szCs w:val="20"/>
              </w:rPr>
              <w:t>;</w:t>
            </w:r>
            <w:r w:rsidR="00AD3097">
              <w:rPr>
                <w:rFonts w:ascii="Century Gothic" w:hAnsi="Century Gothic"/>
                <w:bCs/>
                <w:sz w:val="20"/>
                <w:szCs w:val="20"/>
              </w:rPr>
              <w:t xml:space="preserve"> </w:t>
            </w:r>
            <w:r>
              <w:rPr>
                <w:rFonts w:ascii="Century Gothic" w:hAnsi="Century Gothic"/>
                <w:bCs/>
                <w:sz w:val="20"/>
                <w:szCs w:val="20"/>
              </w:rPr>
              <w:t xml:space="preserve">multiplying 2-digit numbers by a 1-digit number with and without exchange; and dividing a 2-digit number by a 1-digit number with remainders. </w:t>
            </w:r>
          </w:p>
          <w:p w14:paraId="06703806" w14:textId="77777777" w:rsidR="00827823" w:rsidRPr="00AD3097" w:rsidRDefault="00827823" w:rsidP="00E74182">
            <w:pPr>
              <w:rPr>
                <w:rFonts w:ascii="Century Gothic" w:hAnsi="Century Gothic"/>
                <w:sz w:val="20"/>
                <w:szCs w:val="20"/>
              </w:rPr>
            </w:pPr>
          </w:p>
          <w:p w14:paraId="65F8B49D" w14:textId="30CE6477" w:rsidR="007A1B58" w:rsidRPr="00AD3097" w:rsidRDefault="001603BD" w:rsidP="007A1B58">
            <w:pPr>
              <w:rPr>
                <w:rFonts w:ascii="Century Gothic" w:hAnsi="Century Gothic"/>
                <w:b/>
                <w:bCs/>
                <w:sz w:val="20"/>
                <w:szCs w:val="20"/>
              </w:rPr>
            </w:pPr>
            <w:r>
              <w:rPr>
                <w:rFonts w:ascii="Century Gothic" w:hAnsi="Century Gothic"/>
                <w:b/>
                <w:bCs/>
                <w:color w:val="FF0000"/>
                <w:sz w:val="20"/>
                <w:szCs w:val="20"/>
              </w:rPr>
              <w:t>Length and perimeter</w:t>
            </w:r>
            <w:r w:rsidR="00E74182" w:rsidRPr="007A1B58">
              <w:rPr>
                <w:rFonts w:ascii="Century Gothic" w:hAnsi="Century Gothic"/>
                <w:b/>
                <w:bCs/>
                <w:color w:val="FF0000"/>
                <w:sz w:val="20"/>
                <w:szCs w:val="20"/>
              </w:rPr>
              <w:t xml:space="preserve">- </w:t>
            </w:r>
            <w:r w:rsidR="00AD3097">
              <w:rPr>
                <w:rFonts w:ascii="Century Gothic" w:hAnsi="Century Gothic"/>
                <w:sz w:val="20"/>
                <w:szCs w:val="20"/>
              </w:rPr>
              <w:t xml:space="preserve">We will be focussing on </w:t>
            </w:r>
            <w:r>
              <w:rPr>
                <w:rFonts w:ascii="Century Gothic" w:hAnsi="Century Gothic"/>
                <w:sz w:val="20"/>
                <w:szCs w:val="20"/>
              </w:rPr>
              <w:t xml:space="preserve">different types of measurements and how to measure and calculate the perimeter. </w:t>
            </w:r>
          </w:p>
          <w:p w14:paraId="5C82D559" w14:textId="7FB935FC" w:rsidR="00E74182" w:rsidRPr="007A1B58" w:rsidRDefault="00E74182" w:rsidP="00E74182">
            <w:pPr>
              <w:rPr>
                <w:rFonts w:ascii="Century Gothic" w:hAnsi="Century Gothic"/>
                <w:b/>
                <w:bCs/>
                <w:sz w:val="20"/>
                <w:szCs w:val="20"/>
              </w:rPr>
            </w:pPr>
          </w:p>
          <w:p w14:paraId="7CC720A3" w14:textId="56A9F49C" w:rsidR="00E74182" w:rsidRPr="00DE3F21" w:rsidRDefault="00E74182" w:rsidP="007A1B58">
            <w:pPr>
              <w:rPr>
                <w:rFonts w:ascii="Century Gothic" w:hAnsi="Century Gothic"/>
                <w:sz w:val="20"/>
                <w:szCs w:val="20"/>
              </w:rPr>
            </w:pPr>
            <w:r>
              <w:rPr>
                <w:rFonts w:ascii="Linkpen 4a Join" w:hAnsi="Linkpen 4a Join"/>
                <w:b/>
                <w:bCs/>
                <w:sz w:val="20"/>
                <w:szCs w:val="20"/>
              </w:rPr>
              <w:t xml:space="preserve"> </w:t>
            </w:r>
          </w:p>
        </w:tc>
      </w:tr>
      <w:tr w:rsidR="00E74182" w14:paraId="59168388" w14:textId="77777777" w:rsidTr="040CC007">
        <w:tc>
          <w:tcPr>
            <w:tcW w:w="10456" w:type="dxa"/>
            <w:gridSpan w:val="2"/>
            <w:shd w:val="clear" w:color="auto" w:fill="D9D9D9" w:themeFill="background1" w:themeFillShade="D9"/>
          </w:tcPr>
          <w:p w14:paraId="5F91026A" w14:textId="77777777" w:rsidR="00E74182" w:rsidRPr="00DE3F21" w:rsidRDefault="00E74182" w:rsidP="00E74182">
            <w:pPr>
              <w:rPr>
                <w:rFonts w:ascii="Century Gothic" w:hAnsi="Century Gothic"/>
                <w:sz w:val="20"/>
                <w:szCs w:val="20"/>
              </w:rPr>
            </w:pPr>
            <w:r>
              <w:rPr>
                <w:rFonts w:ascii="Century Gothic" w:hAnsi="Century Gothic"/>
                <w:sz w:val="20"/>
                <w:szCs w:val="20"/>
              </w:rPr>
              <w:t>Curriculum</w:t>
            </w:r>
          </w:p>
        </w:tc>
      </w:tr>
      <w:tr w:rsidR="00E74182" w14:paraId="550A89CE" w14:textId="77777777" w:rsidTr="040CC007">
        <w:tc>
          <w:tcPr>
            <w:tcW w:w="10456" w:type="dxa"/>
            <w:gridSpan w:val="2"/>
          </w:tcPr>
          <w:p w14:paraId="2854C1F3" w14:textId="2E0BDAD2" w:rsidR="00E74182" w:rsidRDefault="007E3921" w:rsidP="007E3921">
            <w:pPr>
              <w:rPr>
                <w:rFonts w:ascii="Century Gothic" w:hAnsi="Century Gothic"/>
                <w:sz w:val="20"/>
                <w:szCs w:val="20"/>
              </w:rPr>
            </w:pPr>
            <w:r>
              <w:rPr>
                <w:rFonts w:ascii="Century Gothic" w:hAnsi="Century Gothic"/>
                <w:b/>
                <w:sz w:val="20"/>
                <w:szCs w:val="20"/>
              </w:rPr>
              <w:t xml:space="preserve">Geography: </w:t>
            </w:r>
            <w:r w:rsidR="005020D5">
              <w:rPr>
                <w:rFonts w:ascii="Century Gothic" w:hAnsi="Century Gothic"/>
                <w:sz w:val="20"/>
                <w:szCs w:val="20"/>
              </w:rPr>
              <w:t>UK changes over time</w:t>
            </w:r>
            <w:r>
              <w:rPr>
                <w:rFonts w:ascii="Century Gothic" w:hAnsi="Century Gothic"/>
                <w:sz w:val="20"/>
                <w:szCs w:val="20"/>
              </w:rPr>
              <w:t xml:space="preserve"> </w:t>
            </w:r>
          </w:p>
          <w:p w14:paraId="11EE277A" w14:textId="6E91CA78" w:rsidR="007E3921" w:rsidRDefault="007E3921" w:rsidP="007E3921">
            <w:pPr>
              <w:rPr>
                <w:rFonts w:ascii="Century Gothic" w:hAnsi="Century Gothic"/>
                <w:sz w:val="20"/>
                <w:szCs w:val="20"/>
              </w:rPr>
            </w:pPr>
            <w:r>
              <w:rPr>
                <w:rFonts w:ascii="Century Gothic" w:hAnsi="Century Gothic"/>
                <w:b/>
                <w:sz w:val="20"/>
                <w:szCs w:val="20"/>
              </w:rPr>
              <w:t xml:space="preserve">History: </w:t>
            </w:r>
            <w:r w:rsidR="005020D5">
              <w:rPr>
                <w:rFonts w:ascii="Century Gothic" w:hAnsi="Century Gothic"/>
                <w:sz w:val="20"/>
                <w:szCs w:val="20"/>
              </w:rPr>
              <w:t>Shang Dynasty</w:t>
            </w:r>
            <w:r>
              <w:rPr>
                <w:rFonts w:ascii="Century Gothic" w:hAnsi="Century Gothic"/>
                <w:sz w:val="20"/>
                <w:szCs w:val="20"/>
              </w:rPr>
              <w:t xml:space="preserve"> </w:t>
            </w:r>
          </w:p>
          <w:p w14:paraId="14D546D1" w14:textId="630702C2" w:rsidR="007E3921" w:rsidRPr="007E3921" w:rsidRDefault="005020D5" w:rsidP="007E3921">
            <w:pPr>
              <w:rPr>
                <w:rFonts w:ascii="Century Gothic" w:hAnsi="Century Gothic"/>
                <w:sz w:val="20"/>
                <w:szCs w:val="20"/>
              </w:rPr>
            </w:pPr>
            <w:r>
              <w:rPr>
                <w:rFonts w:ascii="Century Gothic" w:hAnsi="Century Gothic"/>
                <w:b/>
                <w:sz w:val="20"/>
                <w:szCs w:val="20"/>
              </w:rPr>
              <w:t>Science</w:t>
            </w:r>
            <w:r w:rsidR="007E3921">
              <w:rPr>
                <w:rFonts w:ascii="Century Gothic" w:hAnsi="Century Gothic"/>
                <w:b/>
                <w:sz w:val="20"/>
                <w:szCs w:val="20"/>
              </w:rPr>
              <w:t xml:space="preserve">: </w:t>
            </w:r>
            <w:r w:rsidRPr="005020D5">
              <w:rPr>
                <w:rFonts w:ascii="Century Gothic" w:hAnsi="Century Gothic"/>
                <w:sz w:val="20"/>
                <w:szCs w:val="20"/>
              </w:rPr>
              <w:t>Forces and magnets</w:t>
            </w:r>
            <w:r w:rsidR="007E3921">
              <w:rPr>
                <w:rFonts w:ascii="Century Gothic" w:hAnsi="Century Gothic"/>
                <w:sz w:val="20"/>
                <w:szCs w:val="20"/>
              </w:rPr>
              <w:t xml:space="preserve"> </w:t>
            </w:r>
          </w:p>
        </w:tc>
      </w:tr>
      <w:tr w:rsidR="00E74182" w14:paraId="7590A13C" w14:textId="77777777" w:rsidTr="040CC007">
        <w:tc>
          <w:tcPr>
            <w:tcW w:w="5228" w:type="dxa"/>
            <w:shd w:val="clear" w:color="auto" w:fill="D9D9D9" w:themeFill="background1" w:themeFillShade="D9"/>
          </w:tcPr>
          <w:p w14:paraId="1055816D" w14:textId="77777777" w:rsidR="00E74182" w:rsidRPr="00DE3F21" w:rsidRDefault="00E74182" w:rsidP="00E74182">
            <w:pPr>
              <w:rPr>
                <w:rFonts w:ascii="Century Gothic" w:hAnsi="Century Gothic"/>
                <w:sz w:val="20"/>
                <w:szCs w:val="20"/>
              </w:rPr>
            </w:pPr>
            <w:r>
              <w:rPr>
                <w:rFonts w:ascii="Century Gothic" w:hAnsi="Century Gothic"/>
                <w:sz w:val="20"/>
                <w:szCs w:val="20"/>
              </w:rPr>
              <w:t>RE</w:t>
            </w:r>
          </w:p>
        </w:tc>
        <w:tc>
          <w:tcPr>
            <w:tcW w:w="5228" w:type="dxa"/>
            <w:shd w:val="clear" w:color="auto" w:fill="D9D9D9" w:themeFill="background1" w:themeFillShade="D9"/>
          </w:tcPr>
          <w:p w14:paraId="3B52E10E" w14:textId="77777777" w:rsidR="00E74182" w:rsidRPr="00DE3F21" w:rsidRDefault="00E74182" w:rsidP="00E74182">
            <w:pPr>
              <w:rPr>
                <w:rFonts w:ascii="Century Gothic" w:hAnsi="Century Gothic"/>
                <w:sz w:val="20"/>
                <w:szCs w:val="20"/>
              </w:rPr>
            </w:pPr>
            <w:r w:rsidRPr="00DE3F21">
              <w:rPr>
                <w:rFonts w:ascii="Century Gothic" w:hAnsi="Century Gothic"/>
                <w:sz w:val="20"/>
                <w:szCs w:val="20"/>
              </w:rPr>
              <w:t>PSHE</w:t>
            </w:r>
          </w:p>
        </w:tc>
      </w:tr>
      <w:tr w:rsidR="00E74182" w14:paraId="2B299F26" w14:textId="77777777" w:rsidTr="040CC007">
        <w:tc>
          <w:tcPr>
            <w:tcW w:w="5228" w:type="dxa"/>
          </w:tcPr>
          <w:p w14:paraId="18F386D0" w14:textId="00A31EAA" w:rsidR="00AD3097" w:rsidRPr="00896AA7" w:rsidRDefault="00896AA7" w:rsidP="00E74182">
            <w:pPr>
              <w:rPr>
                <w:rFonts w:ascii="Century Gothic" w:hAnsi="Century Gothic"/>
                <w:sz w:val="20"/>
                <w:szCs w:val="20"/>
              </w:rPr>
            </w:pPr>
            <w:r w:rsidRPr="00896AA7">
              <w:rPr>
                <w:rFonts w:ascii="Century Gothic" w:hAnsi="Century Gothic"/>
                <w:sz w:val="20"/>
                <w:szCs w:val="20"/>
              </w:rPr>
              <w:t>‘</w:t>
            </w:r>
            <w:r w:rsidR="001603BD">
              <w:rPr>
                <w:rFonts w:ascii="Century Gothic" w:hAnsi="Century Gothic"/>
                <w:sz w:val="20"/>
                <w:szCs w:val="20"/>
              </w:rPr>
              <w:t>How do festivals and worship show what matters to a Muslim</w:t>
            </w:r>
            <w:r w:rsidRPr="00896AA7">
              <w:rPr>
                <w:rFonts w:ascii="Century Gothic" w:hAnsi="Century Gothic"/>
                <w:sz w:val="20"/>
                <w:szCs w:val="20"/>
              </w:rPr>
              <w:t xml:space="preserve">?’ </w:t>
            </w:r>
          </w:p>
          <w:p w14:paraId="25F12AA3" w14:textId="0E0E2B5E" w:rsidR="00AD3097" w:rsidRDefault="00896AA7" w:rsidP="00E74182">
            <w:pPr>
              <w:rPr>
                <w:rFonts w:ascii="Century Gothic" w:hAnsi="Century Gothic"/>
                <w:sz w:val="20"/>
                <w:szCs w:val="20"/>
              </w:rPr>
            </w:pPr>
            <w:r w:rsidRPr="00896AA7">
              <w:rPr>
                <w:rFonts w:ascii="Century Gothic" w:hAnsi="Century Gothic"/>
                <w:sz w:val="20"/>
                <w:szCs w:val="20"/>
              </w:rPr>
              <w:t xml:space="preserve">In this unit, the children will </w:t>
            </w:r>
            <w:r w:rsidR="001603BD">
              <w:rPr>
                <w:rFonts w:ascii="Century Gothic" w:hAnsi="Century Gothic"/>
                <w:sz w:val="20"/>
                <w:szCs w:val="20"/>
              </w:rPr>
              <w:t xml:space="preserve">be learning about; the 5 pillars of faith, Muslim festivals such as Eid and Ramadan, and ways in which Muslims show faith. </w:t>
            </w:r>
          </w:p>
        </w:tc>
        <w:tc>
          <w:tcPr>
            <w:tcW w:w="5228" w:type="dxa"/>
          </w:tcPr>
          <w:p w14:paraId="6FEA5B5D" w14:textId="645511B0" w:rsidR="00E74182" w:rsidRPr="00AD3097" w:rsidRDefault="00AD3097" w:rsidP="002A141D">
            <w:pPr>
              <w:rPr>
                <w:rFonts w:ascii="Century Gothic" w:hAnsi="Century Gothic"/>
                <w:sz w:val="20"/>
                <w:szCs w:val="20"/>
              </w:rPr>
            </w:pPr>
            <w:r w:rsidRPr="00AD3097">
              <w:rPr>
                <w:rFonts w:ascii="Century Gothic" w:hAnsi="Century Gothic"/>
                <w:sz w:val="20"/>
                <w:szCs w:val="20"/>
              </w:rPr>
              <w:t>‘</w:t>
            </w:r>
            <w:r w:rsidR="001603BD">
              <w:rPr>
                <w:rFonts w:ascii="Century Gothic" w:hAnsi="Century Gothic"/>
                <w:sz w:val="20"/>
                <w:szCs w:val="20"/>
              </w:rPr>
              <w:t>Keeping safe’</w:t>
            </w:r>
            <w:r w:rsidRPr="00AD3097">
              <w:rPr>
                <w:rFonts w:ascii="Century Gothic" w:hAnsi="Century Gothic"/>
                <w:sz w:val="20"/>
                <w:szCs w:val="20"/>
              </w:rPr>
              <w:t xml:space="preserve"> </w:t>
            </w:r>
          </w:p>
          <w:p w14:paraId="2FFD8024" w14:textId="53A07788" w:rsidR="00AD3097" w:rsidRPr="00DE3F21" w:rsidRDefault="00AD3097" w:rsidP="00896AA7">
            <w:pPr>
              <w:rPr>
                <w:rFonts w:ascii="Century Gothic" w:hAnsi="Century Gothic"/>
                <w:sz w:val="20"/>
                <w:szCs w:val="20"/>
              </w:rPr>
            </w:pPr>
            <w:r w:rsidRPr="00AD3097">
              <w:rPr>
                <w:rFonts w:ascii="Century Gothic" w:hAnsi="Century Gothic"/>
                <w:sz w:val="20"/>
                <w:szCs w:val="20"/>
              </w:rPr>
              <w:t xml:space="preserve">The children will </w:t>
            </w:r>
            <w:r w:rsidR="00896AA7" w:rsidRPr="00AD3097">
              <w:rPr>
                <w:rFonts w:ascii="Century Gothic" w:hAnsi="Century Gothic"/>
                <w:sz w:val="20"/>
                <w:szCs w:val="20"/>
              </w:rPr>
              <w:t>be learning</w:t>
            </w:r>
            <w:r w:rsidRPr="00AD3097">
              <w:rPr>
                <w:rFonts w:ascii="Century Gothic" w:hAnsi="Century Gothic"/>
                <w:sz w:val="20"/>
                <w:szCs w:val="20"/>
              </w:rPr>
              <w:t xml:space="preserve"> about</w:t>
            </w:r>
            <w:r w:rsidR="001603BD">
              <w:rPr>
                <w:rFonts w:ascii="Century Gothic" w:hAnsi="Century Gothic"/>
                <w:sz w:val="20"/>
                <w:szCs w:val="20"/>
              </w:rPr>
              <w:t xml:space="preserve">; what is safe/ unsafe, dangers and risks we may encounter, what is helpful or harmful, and the facts about cigarettes and alcohol. </w:t>
            </w:r>
          </w:p>
        </w:tc>
      </w:tr>
      <w:tr w:rsidR="00E74182" w14:paraId="6F4490BE" w14:textId="77777777" w:rsidTr="040CC007">
        <w:tc>
          <w:tcPr>
            <w:tcW w:w="10456" w:type="dxa"/>
            <w:gridSpan w:val="2"/>
            <w:shd w:val="clear" w:color="auto" w:fill="D9D9D9" w:themeFill="background1" w:themeFillShade="D9"/>
          </w:tcPr>
          <w:p w14:paraId="76CB45E0" w14:textId="0CBFFAF2" w:rsidR="00E74182" w:rsidRPr="00DE3F21" w:rsidRDefault="00E74182" w:rsidP="00E74182">
            <w:pPr>
              <w:rPr>
                <w:rFonts w:ascii="Century Gothic" w:hAnsi="Century Gothic"/>
                <w:sz w:val="20"/>
                <w:szCs w:val="20"/>
              </w:rPr>
            </w:pPr>
            <w:r>
              <w:rPr>
                <w:rFonts w:ascii="Century Gothic" w:hAnsi="Century Gothic"/>
                <w:sz w:val="20"/>
                <w:szCs w:val="20"/>
              </w:rPr>
              <w:t>Ways to enrich and support at home</w:t>
            </w:r>
          </w:p>
        </w:tc>
      </w:tr>
      <w:tr w:rsidR="00E74182" w14:paraId="16BE1BF0" w14:textId="77777777" w:rsidTr="040CC007">
        <w:tc>
          <w:tcPr>
            <w:tcW w:w="10456" w:type="dxa"/>
            <w:gridSpan w:val="2"/>
          </w:tcPr>
          <w:p w14:paraId="595115CC" w14:textId="7D7EC6D0" w:rsidR="00E74182" w:rsidRPr="00B54689" w:rsidRDefault="00285594" w:rsidP="00285594">
            <w:pPr>
              <w:rPr>
                <w:rFonts w:ascii="Century Gothic" w:hAnsi="Century Gothic"/>
                <w:sz w:val="20"/>
                <w:szCs w:val="20"/>
              </w:rPr>
            </w:pPr>
            <w:r w:rsidRPr="00285594">
              <w:rPr>
                <w:rFonts w:ascii="Century Gothic" w:hAnsi="Century Gothic"/>
                <w:b/>
                <w:bCs/>
                <w:color w:val="000000"/>
                <w:sz w:val="20"/>
                <w:szCs w:val="20"/>
                <w:shd w:val="clear" w:color="auto" w:fill="FFFFFF"/>
              </w:rPr>
              <w:t>Create a homework/revision space</w:t>
            </w:r>
            <w:r w:rsidRPr="00285594">
              <w:rPr>
                <w:rFonts w:ascii="Century Gothic" w:hAnsi="Century Gothic"/>
                <w:color w:val="000000"/>
                <w:sz w:val="20"/>
                <w:szCs w:val="20"/>
                <w:shd w:val="clear" w:color="auto" w:fill="FFFFFF"/>
              </w:rPr>
              <w:t>: Choose a quiet and comfortable space</w:t>
            </w:r>
            <w:r>
              <w:rPr>
                <w:rFonts w:ascii="Century Gothic" w:hAnsi="Century Gothic"/>
                <w:color w:val="000000"/>
                <w:sz w:val="20"/>
                <w:szCs w:val="20"/>
                <w:shd w:val="clear" w:color="auto" w:fill="FFFFFF"/>
              </w:rPr>
              <w:t xml:space="preserve">, </w:t>
            </w:r>
            <w:r w:rsidRPr="00285594">
              <w:rPr>
                <w:rFonts w:ascii="Century Gothic" w:hAnsi="Century Gothic"/>
                <w:sz w:val="20"/>
                <w:szCs w:val="20"/>
              </w:rPr>
              <w:t>free from distractions</w:t>
            </w:r>
            <w:r>
              <w:rPr>
                <w:rFonts w:ascii="Century Gothic" w:hAnsi="Century Gothic"/>
                <w:sz w:val="20"/>
                <w:szCs w:val="20"/>
              </w:rPr>
              <w:t>,</w:t>
            </w:r>
            <w:r w:rsidRPr="00285594">
              <w:rPr>
                <w:rFonts w:ascii="Century Gothic" w:hAnsi="Century Gothic"/>
                <w:color w:val="000000"/>
                <w:sz w:val="20"/>
                <w:szCs w:val="20"/>
                <w:shd w:val="clear" w:color="auto" w:fill="FFFFFF"/>
              </w:rPr>
              <w:t xml:space="preserve"> for reading and homework to help your child remain focussed and feel motivated.</w:t>
            </w:r>
            <w:r w:rsidRPr="00285594">
              <w:rPr>
                <w:rFonts w:ascii="Century Gothic" w:hAnsi="Century Gothic"/>
                <w:color w:val="000000"/>
                <w:sz w:val="20"/>
                <w:szCs w:val="20"/>
              </w:rPr>
              <w:br/>
            </w:r>
            <w:r w:rsidRPr="00285594">
              <w:rPr>
                <w:rFonts w:ascii="Century Gothic" w:hAnsi="Century Gothic"/>
                <w:b/>
                <w:bCs/>
                <w:color w:val="000000"/>
                <w:sz w:val="20"/>
                <w:szCs w:val="20"/>
                <w:shd w:val="clear" w:color="auto" w:fill="FFFFFF"/>
              </w:rPr>
              <w:t>Read together</w:t>
            </w:r>
            <w:r w:rsidRPr="00285594">
              <w:rPr>
                <w:rFonts w:ascii="Century Gothic" w:hAnsi="Century Gothic"/>
                <w:color w:val="000000"/>
                <w:sz w:val="20"/>
                <w:szCs w:val="20"/>
                <w:shd w:val="clear" w:color="auto" w:fill="FFFFFF"/>
              </w:rPr>
              <w:t xml:space="preserve">: </w:t>
            </w:r>
            <w:r w:rsidRPr="00285594">
              <w:rPr>
                <w:rFonts w:ascii="Century Gothic" w:hAnsi="Century Gothic"/>
                <w:sz w:val="20"/>
                <w:szCs w:val="20"/>
              </w:rPr>
              <w:t xml:space="preserve"> It is really important that children get to read as often as possible.</w:t>
            </w:r>
            <w:r>
              <w:rPr>
                <w:rFonts w:ascii="Century Gothic" w:hAnsi="Century Gothic"/>
                <w:sz w:val="20"/>
                <w:szCs w:val="20"/>
              </w:rPr>
              <w:t xml:space="preserve"> </w:t>
            </w:r>
            <w:r w:rsidRPr="00285594">
              <w:rPr>
                <w:rFonts w:ascii="Century Gothic" w:hAnsi="Century Gothic"/>
                <w:color w:val="000000"/>
                <w:sz w:val="20"/>
                <w:szCs w:val="20"/>
                <w:shd w:val="clear" w:color="auto" w:fill="FFFFFF"/>
              </w:rPr>
              <w:t>Reading books, stories, articles or even recipes together helps to improve vocabulary and comprehension.</w:t>
            </w:r>
            <w:r w:rsidRPr="00285594">
              <w:rPr>
                <w:rFonts w:ascii="Century Gothic" w:hAnsi="Century Gothic"/>
                <w:color w:val="000000"/>
                <w:sz w:val="20"/>
                <w:szCs w:val="20"/>
              </w:rPr>
              <w:br/>
            </w:r>
            <w:r w:rsidRPr="00285594">
              <w:rPr>
                <w:rFonts w:ascii="Century Gothic" w:hAnsi="Century Gothic"/>
                <w:b/>
                <w:bCs/>
                <w:color w:val="000000"/>
                <w:sz w:val="20"/>
                <w:szCs w:val="20"/>
                <w:shd w:val="clear" w:color="auto" w:fill="FFFFFF"/>
              </w:rPr>
              <w:t>Set routines</w:t>
            </w:r>
            <w:r w:rsidRPr="00285594">
              <w:rPr>
                <w:rFonts w:ascii="Century Gothic" w:hAnsi="Century Gothic"/>
                <w:color w:val="000000"/>
                <w:sz w:val="20"/>
                <w:szCs w:val="20"/>
                <w:shd w:val="clear" w:color="auto" w:fill="FFFFFF"/>
              </w:rPr>
              <w:t>: Consistent routines allow children to feel safe, build good habits, and flourish. Establish a daily routine that includes time for learning, play, and rest.</w:t>
            </w:r>
            <w:r w:rsidRPr="00285594">
              <w:rPr>
                <w:rFonts w:ascii="Century Gothic" w:hAnsi="Century Gothic"/>
                <w:color w:val="000000"/>
                <w:sz w:val="20"/>
                <w:szCs w:val="20"/>
              </w:rPr>
              <w:br/>
            </w:r>
            <w:r w:rsidRPr="00285594">
              <w:rPr>
                <w:rFonts w:ascii="Century Gothic" w:hAnsi="Century Gothic"/>
                <w:b/>
                <w:bCs/>
                <w:color w:val="000000"/>
                <w:sz w:val="20"/>
                <w:szCs w:val="20"/>
                <w:shd w:val="clear" w:color="auto" w:fill="FFFFFF"/>
              </w:rPr>
              <w:t>Praise their effort: </w:t>
            </w:r>
            <w:r w:rsidRPr="00285594">
              <w:rPr>
                <w:rFonts w:ascii="Century Gothic" w:hAnsi="Century Gothic"/>
                <w:color w:val="000000"/>
                <w:sz w:val="20"/>
                <w:szCs w:val="20"/>
                <w:shd w:val="clear" w:color="auto" w:fill="FFFFFF"/>
              </w:rPr>
              <w:t>Focus on celebrating effort, perseverance, and problem-solving, which boosts confidence and resilience.</w:t>
            </w:r>
            <w:r w:rsidRPr="00285594">
              <w:rPr>
                <w:rFonts w:ascii="Century Gothic" w:hAnsi="Century Gothic"/>
                <w:color w:val="000000"/>
                <w:sz w:val="20"/>
                <w:szCs w:val="20"/>
              </w:rPr>
              <w:br/>
            </w:r>
            <w:r w:rsidRPr="00285594">
              <w:rPr>
                <w:rFonts w:ascii="Century Gothic" w:hAnsi="Century Gothic"/>
                <w:b/>
                <w:bCs/>
                <w:color w:val="000000"/>
                <w:sz w:val="20"/>
                <w:szCs w:val="20"/>
                <w:shd w:val="clear" w:color="auto" w:fill="FFFFFF"/>
              </w:rPr>
              <w:t>Limit screen time and enable parental controls on devices</w:t>
            </w:r>
            <w:r w:rsidRPr="00285594">
              <w:rPr>
                <w:rFonts w:ascii="Century Gothic" w:hAnsi="Century Gothic"/>
                <w:color w:val="000000"/>
                <w:sz w:val="20"/>
                <w:szCs w:val="20"/>
                <w:shd w:val="clear" w:color="auto" w:fill="FFFFFF"/>
              </w:rPr>
              <w:t>: Set clear boundaries for screen time to build healthy habits. Regularly monitor what your child is accessing online.</w:t>
            </w:r>
          </w:p>
        </w:tc>
      </w:tr>
      <w:tr w:rsidR="00E74182" w14:paraId="0FEBD8CD" w14:textId="77777777" w:rsidTr="040CC007">
        <w:tc>
          <w:tcPr>
            <w:tcW w:w="10456" w:type="dxa"/>
            <w:gridSpan w:val="2"/>
            <w:shd w:val="clear" w:color="auto" w:fill="D9D9D9" w:themeFill="background1" w:themeFillShade="D9"/>
          </w:tcPr>
          <w:p w14:paraId="16427E16" w14:textId="77777777" w:rsidR="00E74182" w:rsidRPr="00DE3F21" w:rsidRDefault="00E74182" w:rsidP="00E74182">
            <w:pPr>
              <w:rPr>
                <w:rFonts w:ascii="Century Gothic" w:hAnsi="Century Gothic"/>
                <w:sz w:val="20"/>
                <w:szCs w:val="20"/>
              </w:rPr>
            </w:pPr>
            <w:r>
              <w:rPr>
                <w:rFonts w:ascii="Century Gothic" w:hAnsi="Century Gothic"/>
                <w:sz w:val="20"/>
                <w:szCs w:val="20"/>
              </w:rPr>
              <w:t>WOW Moments from last half term</w:t>
            </w:r>
          </w:p>
        </w:tc>
      </w:tr>
      <w:tr w:rsidR="00E74182" w14:paraId="39C7E4A4" w14:textId="77777777" w:rsidTr="040CC007">
        <w:tc>
          <w:tcPr>
            <w:tcW w:w="10456" w:type="dxa"/>
            <w:gridSpan w:val="2"/>
          </w:tcPr>
          <w:p w14:paraId="025A71E4" w14:textId="77777777" w:rsidR="00285594" w:rsidRDefault="001603BD" w:rsidP="001603BD">
            <w:pPr>
              <w:pStyle w:val="ListParagraph"/>
              <w:numPr>
                <w:ilvl w:val="0"/>
                <w:numId w:val="6"/>
              </w:numPr>
              <w:rPr>
                <w:rFonts w:ascii="Century Gothic" w:hAnsi="Century Gothic"/>
                <w:sz w:val="20"/>
                <w:szCs w:val="20"/>
              </w:rPr>
            </w:pPr>
            <w:r>
              <w:rPr>
                <w:rFonts w:ascii="Century Gothic" w:hAnsi="Century Gothic"/>
                <w:sz w:val="20"/>
                <w:szCs w:val="20"/>
              </w:rPr>
              <w:t xml:space="preserve">Accelerated reading scores have increased. </w:t>
            </w:r>
          </w:p>
          <w:p w14:paraId="3D7FE96F" w14:textId="77777777" w:rsidR="001603BD" w:rsidRDefault="005B5E0B" w:rsidP="001603BD">
            <w:pPr>
              <w:pStyle w:val="ListParagraph"/>
              <w:numPr>
                <w:ilvl w:val="0"/>
                <w:numId w:val="6"/>
              </w:numPr>
              <w:rPr>
                <w:rFonts w:ascii="Century Gothic" w:hAnsi="Century Gothic"/>
                <w:sz w:val="20"/>
                <w:szCs w:val="20"/>
              </w:rPr>
            </w:pPr>
            <w:r>
              <w:rPr>
                <w:rFonts w:ascii="Century Gothic" w:hAnsi="Century Gothic"/>
                <w:sz w:val="20"/>
                <w:szCs w:val="20"/>
              </w:rPr>
              <w:t xml:space="preserve">Team spirit: the children have celebrated each other’s successes. </w:t>
            </w:r>
          </w:p>
          <w:p w14:paraId="632912EC" w14:textId="21986044" w:rsidR="005B5E0B" w:rsidRPr="001603BD" w:rsidRDefault="005B5E0B" w:rsidP="001603BD">
            <w:pPr>
              <w:pStyle w:val="ListParagraph"/>
              <w:numPr>
                <w:ilvl w:val="0"/>
                <w:numId w:val="6"/>
              </w:numPr>
              <w:rPr>
                <w:rFonts w:ascii="Century Gothic" w:hAnsi="Century Gothic"/>
                <w:sz w:val="20"/>
                <w:szCs w:val="20"/>
              </w:rPr>
            </w:pPr>
            <w:r>
              <w:rPr>
                <w:rFonts w:ascii="Century Gothic" w:hAnsi="Century Gothic"/>
                <w:sz w:val="20"/>
                <w:szCs w:val="20"/>
              </w:rPr>
              <w:t xml:space="preserve">The children got creative when making their pneumatic monsters. </w:t>
            </w:r>
          </w:p>
        </w:tc>
      </w:tr>
    </w:tbl>
    <w:p w14:paraId="62852491" w14:textId="6A2C8125" w:rsidR="00DE3F21" w:rsidRDefault="00DE3F21" w:rsidP="00E71182"/>
    <w:p w14:paraId="4C4271D4" w14:textId="4226B89D" w:rsidR="008A1B02" w:rsidRDefault="008A1B02" w:rsidP="00DE3F21">
      <w:pPr>
        <w:jc w:val="center"/>
      </w:pPr>
    </w:p>
    <w:sectPr w:rsidR="008A1B02" w:rsidSect="00E71182">
      <w:headerReference w:type="even" r:id="rId11"/>
      <w:headerReference w:type="default" r:id="rId12"/>
      <w:headerReference w:type="first" r:id="rId13"/>
      <w:pgSz w:w="11906" w:h="16838"/>
      <w:pgMar w:top="720" w:right="720" w:bottom="720" w:left="72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C022F" w14:textId="77777777" w:rsidR="00781205" w:rsidRDefault="00781205" w:rsidP="00DE3F21">
      <w:pPr>
        <w:spacing w:after="0" w:line="240" w:lineRule="auto"/>
      </w:pPr>
      <w:r>
        <w:separator/>
      </w:r>
    </w:p>
  </w:endnote>
  <w:endnote w:type="continuationSeparator" w:id="0">
    <w:p w14:paraId="5ED445A1" w14:textId="77777777" w:rsidR="00781205" w:rsidRDefault="00781205" w:rsidP="00DE3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nkpen 4a Join">
    <w:altName w:val="Calibri"/>
    <w:charset w:val="00"/>
    <w:family w:val="script"/>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49A1C" w14:textId="77777777" w:rsidR="00781205" w:rsidRDefault="00781205" w:rsidP="00DE3F21">
      <w:pPr>
        <w:spacing w:after="0" w:line="240" w:lineRule="auto"/>
      </w:pPr>
      <w:r>
        <w:separator/>
      </w:r>
    </w:p>
  </w:footnote>
  <w:footnote w:type="continuationSeparator" w:id="0">
    <w:p w14:paraId="7CAAAD17" w14:textId="77777777" w:rsidR="00781205" w:rsidRDefault="00781205" w:rsidP="00DE3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B283" w14:textId="0424635B" w:rsidR="00DE3F21" w:rsidRDefault="00000000">
    <w:pPr>
      <w:pStyle w:val="Header"/>
    </w:pPr>
    <w:r>
      <w:rPr>
        <w:noProof/>
      </w:rPr>
      <w:pict w14:anchorId="030442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8" o:spid="_x0000_s1026" type="#_x0000_t75" style="position:absolute;margin-left:0;margin-top:0;width:522.85pt;height:262.3pt;z-index:-251657216;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6E844" w14:textId="660FCF08" w:rsidR="00620837" w:rsidRDefault="00620837" w:rsidP="00620837">
    <w:pPr>
      <w:pStyle w:val="Header"/>
      <w:jc w:val="center"/>
    </w:pPr>
    <w:r>
      <w:rPr>
        <w:noProof/>
        <w:lang w:eastAsia="en-GB"/>
      </w:rPr>
      <w:drawing>
        <wp:inline distT="0" distB="0" distL="0" distR="0" wp14:anchorId="6A342C67" wp14:editId="6E984927">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p w14:paraId="67347E51" w14:textId="558724CE" w:rsidR="00DE3F21" w:rsidRDefault="00000000">
    <w:pPr>
      <w:pStyle w:val="Header"/>
    </w:pPr>
    <w:r>
      <w:rPr>
        <w:noProof/>
      </w:rPr>
      <w:pict w14:anchorId="3C9BD5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9" o:spid="_x0000_s1027" type="#_x0000_t75" style="position:absolute;margin-left:0;margin-top:0;width:522.85pt;height:262.3pt;z-index:-251656192;mso-position-horizontal:center;mso-position-horizontal-relative:margin;mso-position-vertical:center;mso-position-vertical-relative:margin" o:allowincell="f">
          <v:imagedata r:id="rId2" o:title="Roots and Wings Imag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88734" w14:textId="58E706AB" w:rsidR="00DE3F21" w:rsidRDefault="00000000">
    <w:pPr>
      <w:pStyle w:val="Header"/>
    </w:pPr>
    <w:r>
      <w:rPr>
        <w:noProof/>
      </w:rPr>
      <w:pict w14:anchorId="31F7A2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7" o:spid="_x0000_s1025" type="#_x0000_t75" style="position:absolute;margin-left:0;margin-top:0;width:522.85pt;height:262.3pt;z-index:-251658240;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903CBD"/>
    <w:multiLevelType w:val="hybridMultilevel"/>
    <w:tmpl w:val="9C2A9B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1AC7316"/>
    <w:multiLevelType w:val="hybridMultilevel"/>
    <w:tmpl w:val="8CF2A9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4B56A4"/>
    <w:multiLevelType w:val="hybridMultilevel"/>
    <w:tmpl w:val="4A22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CF18D0"/>
    <w:multiLevelType w:val="hybridMultilevel"/>
    <w:tmpl w:val="1B200E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D44296"/>
    <w:multiLevelType w:val="hybridMultilevel"/>
    <w:tmpl w:val="91C6E4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D04B9B"/>
    <w:multiLevelType w:val="hybridMultilevel"/>
    <w:tmpl w:val="853E3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9874489">
    <w:abstractNumId w:val="2"/>
  </w:num>
  <w:num w:numId="2" w16cid:durableId="2092970787">
    <w:abstractNumId w:val="1"/>
  </w:num>
  <w:num w:numId="3" w16cid:durableId="441455333">
    <w:abstractNumId w:val="3"/>
  </w:num>
  <w:num w:numId="4" w16cid:durableId="1492333148">
    <w:abstractNumId w:val="4"/>
  </w:num>
  <w:num w:numId="5" w16cid:durableId="529878769">
    <w:abstractNumId w:val="5"/>
  </w:num>
  <w:num w:numId="6" w16cid:durableId="941493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F21"/>
    <w:rsid w:val="000A56B2"/>
    <w:rsid w:val="001603BD"/>
    <w:rsid w:val="001F34A3"/>
    <w:rsid w:val="00285594"/>
    <w:rsid w:val="00285C82"/>
    <w:rsid w:val="002A141D"/>
    <w:rsid w:val="00316BC9"/>
    <w:rsid w:val="003466F5"/>
    <w:rsid w:val="005020D5"/>
    <w:rsid w:val="005713E9"/>
    <w:rsid w:val="00594A22"/>
    <w:rsid w:val="005B5E0B"/>
    <w:rsid w:val="00620837"/>
    <w:rsid w:val="00771191"/>
    <w:rsid w:val="00781205"/>
    <w:rsid w:val="007A1B58"/>
    <w:rsid w:val="007D5913"/>
    <w:rsid w:val="007E3921"/>
    <w:rsid w:val="00827823"/>
    <w:rsid w:val="00896AA7"/>
    <w:rsid w:val="008A1B02"/>
    <w:rsid w:val="009A049A"/>
    <w:rsid w:val="00A91F3D"/>
    <w:rsid w:val="00AD3097"/>
    <w:rsid w:val="00B54689"/>
    <w:rsid w:val="00BB0B16"/>
    <w:rsid w:val="00BD693A"/>
    <w:rsid w:val="00C96B7C"/>
    <w:rsid w:val="00CB0DD3"/>
    <w:rsid w:val="00D16BEA"/>
    <w:rsid w:val="00DE3F21"/>
    <w:rsid w:val="00E71182"/>
    <w:rsid w:val="00E74182"/>
    <w:rsid w:val="00F52575"/>
    <w:rsid w:val="00F62B09"/>
    <w:rsid w:val="03899C5D"/>
    <w:rsid w:val="040CC007"/>
    <w:rsid w:val="078E1DDE"/>
    <w:rsid w:val="0BA4DCC9"/>
    <w:rsid w:val="1016E2FC"/>
    <w:rsid w:val="13AEB747"/>
    <w:rsid w:val="179CA09D"/>
    <w:rsid w:val="19D60EC3"/>
    <w:rsid w:val="1AAA691C"/>
    <w:rsid w:val="1D2F712D"/>
    <w:rsid w:val="1D6E2EFA"/>
    <w:rsid w:val="23968440"/>
    <w:rsid w:val="335FE326"/>
    <w:rsid w:val="35A1F35D"/>
    <w:rsid w:val="3B883571"/>
    <w:rsid w:val="3D7DAF4A"/>
    <w:rsid w:val="40ED2321"/>
    <w:rsid w:val="4480B791"/>
    <w:rsid w:val="4623122E"/>
    <w:rsid w:val="4644B73E"/>
    <w:rsid w:val="46D731EC"/>
    <w:rsid w:val="4787F14E"/>
    <w:rsid w:val="4975D5ED"/>
    <w:rsid w:val="4FD300C1"/>
    <w:rsid w:val="5B10B025"/>
    <w:rsid w:val="6354E5EC"/>
    <w:rsid w:val="650F1460"/>
    <w:rsid w:val="65D48DA6"/>
    <w:rsid w:val="6D0CCA45"/>
    <w:rsid w:val="6E28E54B"/>
    <w:rsid w:val="6FAF78EC"/>
    <w:rsid w:val="768D4B86"/>
    <w:rsid w:val="77894B4D"/>
    <w:rsid w:val="77A4A7E0"/>
    <w:rsid w:val="79165534"/>
    <w:rsid w:val="7BF01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BB680"/>
  <w15:docId w15:val="{A45D3515-D869-414A-B039-5B0D3ED70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F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F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F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F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F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F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F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F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F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F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F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F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F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F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F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F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F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F21"/>
    <w:rPr>
      <w:rFonts w:eastAsiaTheme="majorEastAsia" w:cstheme="majorBidi"/>
      <w:color w:val="272727" w:themeColor="text1" w:themeTint="D8"/>
    </w:rPr>
  </w:style>
  <w:style w:type="paragraph" w:styleId="Title">
    <w:name w:val="Title"/>
    <w:basedOn w:val="Normal"/>
    <w:next w:val="Normal"/>
    <w:link w:val="TitleChar"/>
    <w:uiPriority w:val="10"/>
    <w:qFormat/>
    <w:rsid w:val="00DE3F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F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F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F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F21"/>
    <w:pPr>
      <w:spacing w:before="160"/>
      <w:jc w:val="center"/>
    </w:pPr>
    <w:rPr>
      <w:i/>
      <w:iCs/>
      <w:color w:val="404040" w:themeColor="text1" w:themeTint="BF"/>
    </w:rPr>
  </w:style>
  <w:style w:type="character" w:customStyle="1" w:styleId="QuoteChar">
    <w:name w:val="Quote Char"/>
    <w:basedOn w:val="DefaultParagraphFont"/>
    <w:link w:val="Quote"/>
    <w:uiPriority w:val="29"/>
    <w:rsid w:val="00DE3F21"/>
    <w:rPr>
      <w:i/>
      <w:iCs/>
      <w:color w:val="404040" w:themeColor="text1" w:themeTint="BF"/>
    </w:rPr>
  </w:style>
  <w:style w:type="paragraph" w:styleId="ListParagraph">
    <w:name w:val="List Paragraph"/>
    <w:basedOn w:val="Normal"/>
    <w:uiPriority w:val="34"/>
    <w:qFormat/>
    <w:rsid w:val="00DE3F21"/>
    <w:pPr>
      <w:ind w:left="720"/>
      <w:contextualSpacing/>
    </w:pPr>
  </w:style>
  <w:style w:type="character" w:styleId="IntenseEmphasis">
    <w:name w:val="Intense Emphasis"/>
    <w:basedOn w:val="DefaultParagraphFont"/>
    <w:uiPriority w:val="21"/>
    <w:qFormat/>
    <w:rsid w:val="00DE3F21"/>
    <w:rPr>
      <w:i/>
      <w:iCs/>
      <w:color w:val="0F4761" w:themeColor="accent1" w:themeShade="BF"/>
    </w:rPr>
  </w:style>
  <w:style w:type="paragraph" w:styleId="IntenseQuote">
    <w:name w:val="Intense Quote"/>
    <w:basedOn w:val="Normal"/>
    <w:next w:val="Normal"/>
    <w:link w:val="IntenseQuoteChar"/>
    <w:uiPriority w:val="30"/>
    <w:qFormat/>
    <w:rsid w:val="00DE3F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F21"/>
    <w:rPr>
      <w:i/>
      <w:iCs/>
      <w:color w:val="0F4761" w:themeColor="accent1" w:themeShade="BF"/>
    </w:rPr>
  </w:style>
  <w:style w:type="character" w:styleId="IntenseReference">
    <w:name w:val="Intense Reference"/>
    <w:basedOn w:val="DefaultParagraphFont"/>
    <w:uiPriority w:val="32"/>
    <w:qFormat/>
    <w:rsid w:val="00DE3F21"/>
    <w:rPr>
      <w:b/>
      <w:bCs/>
      <w:smallCaps/>
      <w:color w:val="0F4761" w:themeColor="accent1" w:themeShade="BF"/>
      <w:spacing w:val="5"/>
    </w:rPr>
  </w:style>
  <w:style w:type="paragraph" w:styleId="Header">
    <w:name w:val="header"/>
    <w:basedOn w:val="Normal"/>
    <w:link w:val="HeaderChar"/>
    <w:uiPriority w:val="99"/>
    <w:unhideWhenUsed/>
    <w:rsid w:val="00DE3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F21"/>
  </w:style>
  <w:style w:type="paragraph" w:styleId="Footer">
    <w:name w:val="footer"/>
    <w:basedOn w:val="Normal"/>
    <w:link w:val="FooterChar"/>
    <w:uiPriority w:val="99"/>
    <w:unhideWhenUsed/>
    <w:rsid w:val="00DE3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F21"/>
  </w:style>
  <w:style w:type="table" w:styleId="TableGrid">
    <w:name w:val="Table Grid"/>
    <w:basedOn w:val="TableNormal"/>
    <w:uiPriority w:val="39"/>
    <w:rsid w:val="00DE3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E392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alloonText">
    <w:name w:val="Balloon Text"/>
    <w:basedOn w:val="Normal"/>
    <w:link w:val="BalloonTextChar"/>
    <w:uiPriority w:val="99"/>
    <w:semiHidden/>
    <w:unhideWhenUsed/>
    <w:rsid w:val="00AD30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30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5146">
      <w:bodyDiv w:val="1"/>
      <w:marLeft w:val="0"/>
      <w:marRight w:val="0"/>
      <w:marTop w:val="0"/>
      <w:marBottom w:val="0"/>
      <w:divBdr>
        <w:top w:val="none" w:sz="0" w:space="0" w:color="auto"/>
        <w:left w:val="none" w:sz="0" w:space="0" w:color="auto"/>
        <w:bottom w:val="none" w:sz="0" w:space="0" w:color="auto"/>
        <w:right w:val="none" w:sz="0" w:space="0" w:color="auto"/>
      </w:divBdr>
    </w:div>
    <w:div w:id="46955202">
      <w:bodyDiv w:val="1"/>
      <w:marLeft w:val="0"/>
      <w:marRight w:val="0"/>
      <w:marTop w:val="0"/>
      <w:marBottom w:val="0"/>
      <w:divBdr>
        <w:top w:val="none" w:sz="0" w:space="0" w:color="auto"/>
        <w:left w:val="none" w:sz="0" w:space="0" w:color="auto"/>
        <w:bottom w:val="none" w:sz="0" w:space="0" w:color="auto"/>
        <w:right w:val="none" w:sz="0" w:space="0" w:color="auto"/>
      </w:divBdr>
    </w:div>
    <w:div w:id="475492861">
      <w:bodyDiv w:val="1"/>
      <w:marLeft w:val="0"/>
      <w:marRight w:val="0"/>
      <w:marTop w:val="0"/>
      <w:marBottom w:val="0"/>
      <w:divBdr>
        <w:top w:val="none" w:sz="0" w:space="0" w:color="auto"/>
        <w:left w:val="none" w:sz="0" w:space="0" w:color="auto"/>
        <w:bottom w:val="none" w:sz="0" w:space="0" w:color="auto"/>
        <w:right w:val="none" w:sz="0" w:space="0" w:color="auto"/>
      </w:divBdr>
    </w:div>
    <w:div w:id="1570574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B368E825FC6143AD16727A0392707B" ma:contentTypeVersion="5" ma:contentTypeDescription="Create a new document." ma:contentTypeScope="" ma:versionID="37e3d04d545e7958e2b5d8cc3813276c">
  <xsd:schema xmlns:xsd="http://www.w3.org/2001/XMLSchema" xmlns:xs="http://www.w3.org/2001/XMLSchema" xmlns:p="http://schemas.microsoft.com/office/2006/metadata/properties" xmlns:ns3="62d10631-0b38-4e56-bf92-51c884f8467b" targetNamespace="http://schemas.microsoft.com/office/2006/metadata/properties" ma:root="true" ma:fieldsID="6444fdb6395bab097d18f425c1053e19" ns3:_="">
    <xsd:import namespace="62d10631-0b38-4e56-bf92-51c884f8467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d10631-0b38-4e56-bf92-51c884f8467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2d10631-0b38-4e56-bf92-51c884f8467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612AC-B7DD-4367-9ABC-FFE9F33C3D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d10631-0b38-4e56-bf92-51c884f846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E2B624-DA50-4790-AEF1-90736F8379FB}">
  <ds:schemaRefs>
    <ds:schemaRef ds:uri="http://schemas.microsoft.com/office/2006/metadata/properties"/>
    <ds:schemaRef ds:uri="http://schemas.microsoft.com/office/infopath/2007/PartnerControls"/>
    <ds:schemaRef ds:uri="62d10631-0b38-4e56-bf92-51c884f8467b"/>
  </ds:schemaRefs>
</ds:datastoreItem>
</file>

<file path=customXml/itemProps3.xml><?xml version="1.0" encoding="utf-8"?>
<ds:datastoreItem xmlns:ds="http://schemas.openxmlformats.org/officeDocument/2006/customXml" ds:itemID="{8BBF192F-5A39-4E5D-9A6C-69215F1D8A09}">
  <ds:schemaRefs>
    <ds:schemaRef ds:uri="http://schemas.microsoft.com/sharepoint/v3/contenttype/forms"/>
  </ds:schemaRefs>
</ds:datastoreItem>
</file>

<file path=customXml/itemProps4.xml><?xml version="1.0" encoding="utf-8"?>
<ds:datastoreItem xmlns:ds="http://schemas.openxmlformats.org/officeDocument/2006/customXml" ds:itemID="{8493FFCC-9B2D-4C70-A354-C8701D712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463</Words>
  <Characters>2435</Characters>
  <Application>Microsoft Office Word</Application>
  <DocSecurity>0</DocSecurity>
  <Lines>71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 Ferey</dc:creator>
  <cp:lastModifiedBy>Lauren Lee</cp:lastModifiedBy>
  <cp:revision>3</cp:revision>
  <cp:lastPrinted>2026-01-08T20:44:00Z</cp:lastPrinted>
  <dcterms:created xsi:type="dcterms:W3CDTF">2026-01-06T08:29:00Z</dcterms:created>
  <dcterms:modified xsi:type="dcterms:W3CDTF">2026-01-08T20:45:00Z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0x010100E4B368E825FC6143AD16727A0392707B</vt:lpwstr>
  </property>
  <property fmtid="{D5CDD505-2E9C-101B-9397-08002B2CF9AE}" pid="3" name="MediaServiceImageTags">
    <vt:lpwstr/>
  </property>
</Properties>
</file>